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84D2" w14:textId="0DC92600" w:rsidR="00E7246C" w:rsidRPr="008F6DC1" w:rsidRDefault="00E7246C" w:rsidP="004E295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sz w:val="32"/>
          <w:szCs w:val="32"/>
          <w:rtl/>
        </w:rPr>
      </w:pPr>
      <w:r w:rsidRPr="008F6DC1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>بسمه تعالی</w:t>
      </w:r>
    </w:p>
    <w:p w14:paraId="2CFFDA74" w14:textId="5B5D71EB" w:rsidR="00E7246C" w:rsidRPr="008F6DC1" w:rsidRDefault="00E36A46" w:rsidP="00E7246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sz w:val="32"/>
          <w:szCs w:val="32"/>
          <w:rtl/>
        </w:rPr>
      </w:pPr>
      <w:r w:rsidRPr="008F6DC1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>اساسنامه اندیشکده</w:t>
      </w:r>
      <w:r w:rsidR="00E7246C" w:rsidRPr="008F6DC1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 xml:space="preserve"> پارس خرد</w:t>
      </w:r>
    </w:p>
    <w:p w14:paraId="7FF70DFC" w14:textId="6E6C6656" w:rsidR="00E36A46" w:rsidRPr="008F6DC1" w:rsidRDefault="00E36A46" w:rsidP="00E7246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t>فصل اول: کلیات</w:t>
      </w:r>
    </w:p>
    <w:p w14:paraId="43E08358" w14:textId="77777777" w:rsidR="00E36A46" w:rsidRPr="00CF51B7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32"/>
          <w:szCs w:val="32"/>
        </w:rPr>
      </w:pP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t xml:space="preserve">ماده </w:t>
      </w: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  <w:lang w:bidi="fa-IR"/>
        </w:rPr>
        <w:t xml:space="preserve">۱- </w:t>
      </w: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t>مقدمه</w:t>
      </w:r>
      <w:r w:rsidRPr="00CF51B7">
        <w:rPr>
          <w:rFonts w:ascii="Times New Roman" w:eastAsia="Times New Roman" w:hAnsi="Times New Roman" w:cs="B Lotus"/>
          <w:b/>
          <w:bCs/>
          <w:sz w:val="32"/>
          <w:szCs w:val="32"/>
        </w:rPr>
        <w:t>:</w:t>
      </w:r>
    </w:p>
    <w:p w14:paraId="171B981E" w14:textId="6FBCF568" w:rsidR="00E36A46" w:rsidRPr="008F6DC1" w:rsidRDefault="00E36A46" w:rsidP="008F6DC1">
      <w:pPr>
        <w:bidi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اندیشکده </w:t>
      </w:r>
      <w:r w:rsidR="00F0183E" w:rsidRPr="008F6DC1">
        <w:rPr>
          <w:rFonts w:ascii="Times New Roman" w:eastAsia="Times New Roman" w:hAnsi="Times New Roman" w:cs="B Lotus" w:hint="cs"/>
          <w:sz w:val="24"/>
          <w:szCs w:val="24"/>
          <w:rtl/>
        </w:rPr>
        <w:t>پارس</w:t>
      </w:r>
      <w:r w:rsidR="005417ED" w:rsidRPr="008F6DC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5417ED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خرد</w:t>
      </w:r>
      <w:r w:rsidR="005417ED" w:rsidRPr="008F6DC1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بر آن است که با </w:t>
      </w:r>
      <w:r w:rsidR="009443F3" w:rsidRPr="008F6DC1">
        <w:rPr>
          <w:rFonts w:ascii="Times New Roman" w:eastAsia="Times New Roman" w:hAnsi="Times New Roman" w:cs="B Lotus"/>
          <w:sz w:val="24"/>
          <w:szCs w:val="24"/>
          <w:rtl/>
        </w:rPr>
        <w:t>مطالعه</w:t>
      </w:r>
      <w:r w:rsidR="009443F3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و تعمق در </w:t>
      </w:r>
      <w:r w:rsidR="00BA7A38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آموزه های اسلامی</w:t>
      </w:r>
      <w:r w:rsidR="00BA7A38" w:rsidRPr="008F6DC1">
        <w:rPr>
          <w:rFonts w:ascii="Times New Roman" w:eastAsia="Times New Roman" w:hAnsi="Times New Roman" w:cs="B Lotus"/>
          <w:sz w:val="24"/>
          <w:szCs w:val="24"/>
          <w:rtl/>
        </w:rPr>
        <w:t>،</w:t>
      </w:r>
      <w:r w:rsidR="00BA7A38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2C5443"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رهنمودهای </w:t>
      </w:r>
      <w:r w:rsidR="002C5443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امامین انقلاب،</w:t>
      </w:r>
      <w:r w:rsidR="002C5443"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مبانی علم</w:t>
      </w:r>
      <w:r w:rsidR="00D14332" w:rsidRPr="008F6DC1">
        <w:rPr>
          <w:rFonts w:ascii="Times New Roman" w:eastAsia="Times New Roman" w:hAnsi="Times New Roman" w:cs="B Lotus" w:hint="cs"/>
          <w:sz w:val="24"/>
          <w:szCs w:val="24"/>
          <w:rtl/>
        </w:rPr>
        <w:t>ی ـ فناوری شناخت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ی</w:t>
      </w:r>
      <w:r w:rsidR="00962E9B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،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تجربیات خبرگان، سیاستگذاران</w:t>
      </w:r>
      <w:r w:rsidR="0015718D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،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برنامه ریزان</w:t>
      </w:r>
      <w:r w:rsidR="00157E44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حوزه و الگوسازی شناختی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کشور</w:t>
      </w:r>
      <w:r w:rsidR="00157E44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CD11D1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از طریق </w:t>
      </w:r>
      <w:r w:rsidR="008F3593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رصد و آینده پژوهی به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دستگاه ها و مسئولین امر </w:t>
      </w:r>
      <w:r w:rsidR="009A1126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طراحی، تدوین و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مطلوبیت بخشیدن به </w:t>
      </w:r>
      <w:r w:rsidR="009A1126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انواع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برنامه ها، بهره وری بیشتر در اقدامات و ارزیابی عملکردها بر اساس </w:t>
      </w:r>
      <w:r w:rsidR="008F3593" w:rsidRPr="008F6DC1">
        <w:rPr>
          <w:rFonts w:ascii="Times New Roman" w:eastAsia="Times New Roman" w:hAnsi="Times New Roman" w:cs="B Lotus" w:hint="cs"/>
          <w:sz w:val="24"/>
          <w:szCs w:val="24"/>
          <w:rtl/>
        </w:rPr>
        <w:t>هنجارها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و شاخص های مهم </w:t>
      </w:r>
      <w:r w:rsidR="00CA546B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حوزه </w:t>
      </w:r>
      <w:r w:rsidR="008F6DC1" w:rsidRPr="008F6DC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شناختی</w:t>
      </w:r>
      <w:r w:rsidR="004E295F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یاری نماید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6DC7A715" w14:textId="77777777" w:rsidR="00E36A46" w:rsidRPr="00CF51B7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32"/>
          <w:szCs w:val="32"/>
        </w:rPr>
      </w:pP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t xml:space="preserve">ماده </w:t>
      </w: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  <w:lang w:bidi="fa-IR"/>
        </w:rPr>
        <w:t xml:space="preserve">۲- </w:t>
      </w: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t>نام و شخصیت حقوقی اندیشکده</w:t>
      </w:r>
      <w:r w:rsidRPr="00CF51B7">
        <w:rPr>
          <w:rFonts w:ascii="Times New Roman" w:eastAsia="Times New Roman" w:hAnsi="Times New Roman" w:cs="B Lotus"/>
          <w:b/>
          <w:bCs/>
          <w:sz w:val="32"/>
          <w:szCs w:val="32"/>
        </w:rPr>
        <w:t>:</w:t>
      </w:r>
    </w:p>
    <w:p w14:paraId="1F61C020" w14:textId="55AA8524" w:rsidR="00E36A46" w:rsidRPr="008F6DC1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اندیشکده </w:t>
      </w:r>
      <w:r w:rsidR="001A4EEB" w:rsidRPr="008F6DC1">
        <w:rPr>
          <w:rFonts w:ascii="Times New Roman" w:eastAsia="Times New Roman" w:hAnsi="Times New Roman" w:cs="B Lotus" w:hint="cs"/>
          <w:sz w:val="24"/>
          <w:szCs w:val="24"/>
          <w:rtl/>
        </w:rPr>
        <w:t>پارس خرد وابسته به شرکت عصب‌فناوری پارس</w:t>
      </w:r>
    </w:p>
    <w:p w14:paraId="041449E5" w14:textId="77777777" w:rsidR="00E36A46" w:rsidRPr="00CF51B7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32"/>
          <w:szCs w:val="32"/>
        </w:rPr>
      </w:pP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t xml:space="preserve">ماده </w:t>
      </w: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  <w:lang w:bidi="fa-IR"/>
        </w:rPr>
        <w:t xml:space="preserve">۳- </w:t>
      </w: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t>موضوع فعالیت</w:t>
      </w:r>
      <w:r w:rsidRPr="00CF51B7">
        <w:rPr>
          <w:rFonts w:ascii="Times New Roman" w:eastAsia="Times New Roman" w:hAnsi="Times New Roman" w:cs="B Lotus"/>
          <w:sz w:val="32"/>
          <w:szCs w:val="32"/>
        </w:rPr>
        <w:t>:</w:t>
      </w:r>
    </w:p>
    <w:p w14:paraId="1A51DA8C" w14:textId="7EFEDB24" w:rsidR="00E36A46" w:rsidRPr="008F6DC1" w:rsidRDefault="00E7246C" w:rsidP="008F6DC1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رصد،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>مطالعه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>و تعمق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در 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آموزه های اسلامی </w:t>
      </w:r>
      <w:r w:rsidR="008140E1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با رویکرد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عصب</w:t>
      </w:r>
      <w:r w:rsidRPr="008F6DC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ی</w:t>
      </w:r>
      <w:r w:rsidR="004C5D3E" w:rsidRPr="008F6DC1">
        <w:rPr>
          <w:rFonts w:ascii="Times New Roman" w:eastAsia="Times New Roman" w:hAnsi="Times New Roman" w:cs="B Lotus" w:hint="cs"/>
          <w:sz w:val="24"/>
          <w:szCs w:val="24"/>
          <w:rtl/>
        </w:rPr>
        <w:t>‌-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>‌زیست</w:t>
      </w: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>ی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>‌</w:t>
      </w:r>
      <w:r w:rsidR="004C5D3E" w:rsidRPr="008F6DC1">
        <w:rPr>
          <w:rFonts w:ascii="Times New Roman" w:eastAsia="Times New Roman" w:hAnsi="Times New Roman" w:cs="B Lotus" w:hint="cs"/>
          <w:sz w:val="24"/>
          <w:szCs w:val="24"/>
          <w:rtl/>
        </w:rPr>
        <w:t>-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شناختی </w:t>
      </w:r>
      <w:r w:rsidR="00081143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</w:p>
    <w:p w14:paraId="0AC4D2EF" w14:textId="019A3ECF" w:rsidR="006C20D4" w:rsidRPr="008F6DC1" w:rsidRDefault="00E7246C" w:rsidP="008F6DC1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رصد،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>مطالعه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>و تعمق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در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رهنمودهای 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امامین انقلاب</w:t>
      </w: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به عنوان اصلی ترین ترجمان آموزه های اسلامی</w:t>
      </w:r>
    </w:p>
    <w:p w14:paraId="328D4EE6" w14:textId="34FF985C" w:rsidR="007C1B72" w:rsidRPr="008F6DC1" w:rsidRDefault="00E7246C" w:rsidP="007C1B7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رصد،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>مطالعه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>و تعمق</w:t>
      </w:r>
      <w:r w:rsidR="00D170BE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نقادانه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 </w:t>
      </w: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در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>مبانی علم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>ی ـ فناوری شناخت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>ی</w:t>
      </w:r>
    </w:p>
    <w:p w14:paraId="2E1D885F" w14:textId="31F4A719" w:rsidR="007C1B72" w:rsidRPr="008F6DC1" w:rsidRDefault="00E7246C" w:rsidP="00724FF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رصد،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>مطالعه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>و تعمق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D170BE" w:rsidRPr="008F6DC1">
        <w:rPr>
          <w:rFonts w:ascii="Times New Roman" w:eastAsia="Times New Roman" w:hAnsi="Times New Roman" w:cs="B Lotus" w:hint="cs"/>
          <w:sz w:val="24"/>
          <w:szCs w:val="24"/>
          <w:rtl/>
        </w:rPr>
        <w:t>نقادانه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در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>تجربیات خبرگان، سیاستگذاران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،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برنامه ریزان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حوزه جهاد تبیین</w:t>
      </w:r>
    </w:p>
    <w:p w14:paraId="7AC658D2" w14:textId="507CE8CF" w:rsidR="007C1B72" w:rsidRPr="008F6DC1" w:rsidRDefault="00E7246C" w:rsidP="008F6DC1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رصد،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>مطالعه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>و تعمق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D170BE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نقادانه 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در 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الگوسازی شناختی</w:t>
      </w:r>
      <w:r w:rsidR="007C1B72"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کشور</w:t>
      </w:r>
      <w:r w:rsidR="007C1B72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</w:p>
    <w:p w14:paraId="5139E44E" w14:textId="205D8551" w:rsidR="00E36A46" w:rsidRPr="008F6DC1" w:rsidRDefault="00E36A46" w:rsidP="00D170B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توجه به ارزش ها</w:t>
      </w:r>
      <w:r w:rsidR="00D170BE" w:rsidRPr="008F6DC1">
        <w:rPr>
          <w:rFonts w:ascii="Times New Roman" w:eastAsia="Times New Roman" w:hAnsi="Times New Roman" w:cs="B Lotus" w:hint="cs"/>
          <w:sz w:val="24"/>
          <w:szCs w:val="24"/>
          <w:rtl/>
        </w:rPr>
        <w:t>ی اخلاقی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و </w:t>
      </w:r>
      <w:r w:rsidR="00D170BE" w:rsidRPr="008F6DC1">
        <w:rPr>
          <w:rFonts w:ascii="Times New Roman" w:eastAsia="Times New Roman" w:hAnsi="Times New Roman" w:cs="B Lotus" w:hint="cs"/>
          <w:sz w:val="24"/>
          <w:szCs w:val="24"/>
          <w:rtl/>
        </w:rPr>
        <w:t>مبانی و غایات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اسلامی در بخش 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علوم و فناوریهای </w:t>
      </w:r>
      <w:r w:rsidR="00E7246C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شناختی </w:t>
      </w:r>
    </w:p>
    <w:p w14:paraId="34F86E10" w14:textId="64996D3C" w:rsidR="00E36A46" w:rsidRPr="008F6DC1" w:rsidRDefault="00E36A46" w:rsidP="00D170B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تحلیل انتقادی </w:t>
      </w:r>
      <w:r w:rsidR="00E7246C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و شناختی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نظریه های اجرایی و کمک به نظریه پردازی صحیح</w:t>
      </w:r>
      <w:r w:rsidR="00E7246C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با تکیه بر مبانی</w:t>
      </w:r>
      <w:r w:rsidR="00D170BE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E7246C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علوم و فناوری</w:t>
      </w:r>
      <w:r w:rsidR="004E295F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E7246C" w:rsidRPr="008F6DC1">
        <w:rPr>
          <w:rFonts w:ascii="Times New Roman" w:eastAsia="Times New Roman" w:hAnsi="Times New Roman" w:cs="B Lotus" w:hint="cs"/>
          <w:sz w:val="24"/>
          <w:szCs w:val="24"/>
          <w:rtl/>
        </w:rPr>
        <w:t>های شناختی</w:t>
      </w:r>
      <w:r w:rsidR="00D170BE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مستخرج از مبانی آموزه های ایرانی اسلامی </w:t>
      </w:r>
    </w:p>
    <w:p w14:paraId="6D007774" w14:textId="62FC326D" w:rsidR="00D170BE" w:rsidRPr="008F6DC1" w:rsidRDefault="00D170BE" w:rsidP="00D170B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تهیه و تدوین نقشه راه علوم و فناوری های شناختی مورد نیاز </w:t>
      </w:r>
      <w:r w:rsidR="008F6DC1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برای دستگاه های درخواست کننده</w:t>
      </w:r>
    </w:p>
    <w:p w14:paraId="39A31A9A" w14:textId="36AFA827" w:rsidR="00E36A46" w:rsidRPr="008F6DC1" w:rsidRDefault="00E36A46" w:rsidP="004661F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پیشنهاد موضوعات پژوهشی کاربردی مورد نیاز در حوزه 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علوم و فناوریهای </w:t>
      </w:r>
      <w:r w:rsidR="00E7246C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شناختی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به دانشگاه ها و سایر مراکز علمی و تحقیقاتی</w:t>
      </w:r>
    </w:p>
    <w:p w14:paraId="41406807" w14:textId="7A2E3AD7" w:rsidR="00E36A46" w:rsidRPr="008F6DC1" w:rsidRDefault="00E36A46" w:rsidP="004935E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آسیب شناسی روندهای گذشته و </w:t>
      </w:r>
      <w:r w:rsidR="004935E0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طرح ریزی بنیان های مطلوب و آینده نگر 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در زمینه علوم و فناوریهای شناختی</w:t>
      </w:r>
    </w:p>
    <w:p w14:paraId="5EE3A577" w14:textId="6BA4BF1F" w:rsidR="00E36A46" w:rsidRPr="008F6DC1" w:rsidRDefault="004935E0" w:rsidP="004661F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و </w:t>
      </w:r>
      <w:r w:rsidR="00E36A46" w:rsidRPr="008F6DC1">
        <w:rPr>
          <w:rFonts w:ascii="Times New Roman" w:eastAsia="Times New Roman" w:hAnsi="Times New Roman" w:cs="B Lotus"/>
          <w:sz w:val="24"/>
          <w:szCs w:val="24"/>
          <w:rtl/>
        </w:rPr>
        <w:t>بررسی و تحلیل وضعیت شاخص های سلامت</w:t>
      </w:r>
      <w:r w:rsidR="007076C1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شناختی به عنوان یک پایه مهم در 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علوم و فناوریهای </w:t>
      </w:r>
      <w:r w:rsidR="007076C1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شناختی</w:t>
      </w:r>
    </w:p>
    <w:p w14:paraId="2A44F0A3" w14:textId="41267FF2" w:rsidR="004935E0" w:rsidRPr="008F6DC1" w:rsidRDefault="004935E0" w:rsidP="004935E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lastRenderedPageBreak/>
        <w:t>طراحی و بهره گیری از ابزارهای مناسب  دانش بنیان و بومی جهت ارزیابی های شناختی</w:t>
      </w:r>
    </w:p>
    <w:p w14:paraId="5E4FA6A9" w14:textId="7D072C4B" w:rsidR="00E36A46" w:rsidRPr="008F6DC1" w:rsidRDefault="00E36A46" w:rsidP="004935E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توجه به انجام مطالعات آینده پژوهی در حوزه 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علوم </w:t>
      </w:r>
      <w:r w:rsidR="00D170BE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شناختی </w:t>
      </w:r>
    </w:p>
    <w:p w14:paraId="30B998D5" w14:textId="149681F7" w:rsidR="00E36A46" w:rsidRPr="008F6DC1" w:rsidRDefault="00E36A46" w:rsidP="004661F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تاکید بر ساز و کارهای بسترساز فرهنگی و اجتماعی موثر در سلامت </w:t>
      </w:r>
      <w:r w:rsidR="007076C1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شناختی </w:t>
      </w:r>
    </w:p>
    <w:p w14:paraId="471F6347" w14:textId="3A15AFD1" w:rsidR="007076C1" w:rsidRPr="008F6DC1" w:rsidRDefault="007076C1" w:rsidP="004E295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کمک به </w:t>
      </w:r>
      <w:r w:rsidR="00E36A46"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تدوین شاخص های پیشرفت در حوزه </w:t>
      </w:r>
      <w:r w:rsidR="004E295F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ع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لوم و فناوریهای شناختی بخصوص </w:t>
      </w: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سلامت شناختی </w:t>
      </w:r>
    </w:p>
    <w:p w14:paraId="6D06C4D5" w14:textId="7E30A8AE" w:rsidR="0073134E" w:rsidRPr="008F6DC1" w:rsidRDefault="0073134E" w:rsidP="008F6DC1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تدوین طرح تاسیس آزمایشگاه </w:t>
      </w:r>
      <w:r w:rsidR="008F6DC1" w:rsidRPr="008F6DC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های </w:t>
      </w:r>
      <w:r w:rsidRPr="008F6DC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علوم شناختی و نقشه برداری مغز </w:t>
      </w:r>
    </w:p>
    <w:p w14:paraId="68035D6F" w14:textId="1A3078FB" w:rsidR="00E36A46" w:rsidRPr="008F6DC1" w:rsidRDefault="00E36A46" w:rsidP="008F6D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ماده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۴-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هویت اندیشکده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>:</w:t>
      </w:r>
    </w:p>
    <w:p w14:paraId="64245798" w14:textId="46DCE7A7" w:rsidR="00E36A46" w:rsidRPr="008F6DC1" w:rsidRDefault="00E36A46" w:rsidP="007313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اندیشکده هویت آینده پژوهی، راهبردی، اصلاح و پیشنهاد سیاستی، ارزیابی و پایش شاخص ها و کمک به قانونگذاری، اصلاح فرایندها و رویه ها</w:t>
      </w:r>
      <w:r w:rsidR="0073134E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در راستای هدفگذاری و ارائه برنامه های کلان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در حوزه 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علوم و فناوریهای </w:t>
      </w:r>
      <w:r w:rsidR="007076C1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شناختی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دارد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61414E1D" w14:textId="77777777" w:rsidR="00E36A46" w:rsidRPr="008F6DC1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ماده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 xml:space="preserve">۵-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اهداف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>:</w:t>
      </w:r>
    </w:p>
    <w:p w14:paraId="215E9DF5" w14:textId="18AFCDF8" w:rsidR="00E36A46" w:rsidRPr="008F6DC1" w:rsidRDefault="00E36A46" w:rsidP="008F6D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همفکری و تبادل نظر با 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دانشگاه ها، مراکز تحقیقاتی و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دستگاه ها و سازمان های 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دخیل در علوم و فناوریهای شناختی د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ر جهت تحقق هر چه بهتر راهبردها و سیاست های کلی نظام، ارتقای سطح سیستم ها، بهبود فرآیندها و کنترل شاخص ها به منظور استقرار سبک زندگی سالم، افزایش سطح سلامت </w:t>
      </w:r>
      <w:r w:rsidR="0073134E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شناختی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و پاسخگویی به نیازهای ا</w:t>
      </w:r>
      <w:r w:rsidR="0073134E" w:rsidRPr="008F6DC1">
        <w:rPr>
          <w:rFonts w:ascii="Times New Roman" w:eastAsia="Times New Roman" w:hAnsi="Times New Roman" w:cs="B Lotus" w:hint="cs"/>
          <w:sz w:val="24"/>
          <w:szCs w:val="24"/>
          <w:rtl/>
        </w:rPr>
        <w:t>و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لویت دار </w:t>
      </w:r>
    </w:p>
    <w:p w14:paraId="45DE774D" w14:textId="77777777" w:rsidR="00E36A46" w:rsidRPr="008F6DC1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ماده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۶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–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محل استقرار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>:</w:t>
      </w:r>
    </w:p>
    <w:p w14:paraId="0293A0C4" w14:textId="77777777" w:rsidR="00E36A46" w:rsidRPr="008F6DC1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محل استقرار اندیشکده در تهران است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748B1FDE" w14:textId="77777777" w:rsidR="00E36A46" w:rsidRPr="00CF51B7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32"/>
          <w:szCs w:val="32"/>
        </w:rPr>
      </w:pP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t>فصل دوم: ارکان، شرح وظایف و اختیارات</w:t>
      </w:r>
    </w:p>
    <w:p w14:paraId="18528F59" w14:textId="77777777" w:rsidR="00E36A46" w:rsidRPr="008F6DC1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ماده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۷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>:</w:t>
      </w:r>
      <w:r w:rsidRPr="008F6DC1">
        <w:rPr>
          <w:rFonts w:ascii="Times New Roman" w:eastAsia="Times New Roman" w:hAnsi="Times New Roman" w:cs="B Lotus"/>
          <w:sz w:val="24"/>
          <w:szCs w:val="24"/>
        </w:rPr>
        <w:t xml:space="preserve">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اندیشکده دارای ارکان زیر می باشد</w:t>
      </w:r>
      <w:r w:rsidRPr="008F6DC1">
        <w:rPr>
          <w:rFonts w:ascii="Times New Roman" w:eastAsia="Times New Roman" w:hAnsi="Times New Roman" w:cs="B Lotus"/>
          <w:sz w:val="24"/>
          <w:szCs w:val="24"/>
        </w:rPr>
        <w:t>:</w:t>
      </w:r>
    </w:p>
    <w:p w14:paraId="325211F0" w14:textId="173B4118" w:rsidR="00E36A46" w:rsidRPr="008F6DC1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  <w:rtl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الف) رئیس</w:t>
      </w:r>
    </w:p>
    <w:p w14:paraId="573CF555" w14:textId="05FCBAF6" w:rsidR="004935E0" w:rsidRPr="008F6DC1" w:rsidRDefault="004935E0" w:rsidP="004935E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ب) هیئت مدیره </w:t>
      </w:r>
    </w:p>
    <w:p w14:paraId="1186FE68" w14:textId="77777777" w:rsidR="00E36A46" w:rsidRPr="008F6DC1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ب) دبیر</w:t>
      </w:r>
    </w:p>
    <w:p w14:paraId="02DA8392" w14:textId="0CDD0FC5" w:rsidR="00E36A46" w:rsidRPr="008F6DC1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  <w:rtl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ج) </w:t>
      </w:r>
      <w:r w:rsidR="001F590E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مراکز رصد و آینده پژوهی </w:t>
      </w:r>
      <w:r w:rsidR="001F590E" w:rsidRPr="008F6DC1">
        <w:rPr>
          <w:rFonts w:ascii="Times New Roman" w:eastAsia="Times New Roman" w:hAnsi="Times New Roman" w:cs="B Lotus"/>
          <w:sz w:val="24"/>
          <w:szCs w:val="24"/>
          <w:rtl/>
        </w:rPr>
        <w:tab/>
      </w:r>
    </w:p>
    <w:p w14:paraId="17B2A11B" w14:textId="3ADB468D" w:rsidR="001F590E" w:rsidRPr="008F6DC1" w:rsidRDefault="001F590E" w:rsidP="001F590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ab/>
      </w:r>
    </w:p>
    <w:p w14:paraId="13F63CD4" w14:textId="77777777" w:rsidR="00E36A46" w:rsidRPr="00CF51B7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32"/>
          <w:szCs w:val="32"/>
        </w:rPr>
      </w:pP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lastRenderedPageBreak/>
        <w:t>الف) رئیس</w:t>
      </w:r>
      <w:r w:rsidRPr="00CF51B7">
        <w:rPr>
          <w:rFonts w:ascii="Times New Roman" w:eastAsia="Times New Roman" w:hAnsi="Times New Roman" w:cs="B Lotus"/>
          <w:b/>
          <w:bCs/>
          <w:sz w:val="32"/>
          <w:szCs w:val="32"/>
        </w:rPr>
        <w:t>:</w:t>
      </w:r>
    </w:p>
    <w:p w14:paraId="68883AC0" w14:textId="642295F6" w:rsidR="00E36A46" w:rsidRPr="008F6DC1" w:rsidRDefault="00E36A46" w:rsidP="007B23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ماده </w:t>
      </w:r>
      <w:r w:rsidRPr="008F6DC1">
        <w:rPr>
          <w:rFonts w:ascii="Times New Roman" w:eastAsia="Times New Roman" w:hAnsi="Times New Roman" w:cs="B Lotus"/>
          <w:sz w:val="24"/>
          <w:szCs w:val="24"/>
          <w:rtl/>
          <w:lang w:bidi="fa-IR"/>
        </w:rPr>
        <w:t xml:space="preserve">۸: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ریاست اندیشکده با 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پیشنهاد مدیر شرکت عصب فناوری پارس و با رای مستقیم </w:t>
      </w:r>
      <w:r w:rsidR="007B2350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اعضای هیئت مدیره 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>و با حکم مدیر شرکت برای مدت</w:t>
      </w:r>
      <w:r w:rsidR="004935E0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4935E0" w:rsidRPr="008F6DC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5</w:t>
      </w:r>
      <w:r w:rsidR="004935E0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سال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انتخاب می شود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4D42CF43" w14:textId="77777777" w:rsidR="00E36A46" w:rsidRPr="008F6DC1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ماده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۹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>:</w:t>
      </w:r>
      <w:r w:rsidRPr="008F6DC1">
        <w:rPr>
          <w:rFonts w:ascii="Times New Roman" w:eastAsia="Times New Roman" w:hAnsi="Times New Roman" w:cs="B Lotus"/>
          <w:sz w:val="24"/>
          <w:szCs w:val="24"/>
        </w:rPr>
        <w:t xml:space="preserve">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وظایف و اختیارات رئیس اندیشکده عبارتند از</w:t>
      </w:r>
      <w:r w:rsidRPr="008F6DC1">
        <w:rPr>
          <w:rFonts w:ascii="Times New Roman" w:eastAsia="Times New Roman" w:hAnsi="Times New Roman" w:cs="B Lotus"/>
          <w:sz w:val="24"/>
          <w:szCs w:val="24"/>
        </w:rPr>
        <w:t xml:space="preserve"> :</w:t>
      </w:r>
    </w:p>
    <w:p w14:paraId="17160C51" w14:textId="2CE94BD4" w:rsidR="00E36A46" w:rsidRPr="008F6DC1" w:rsidRDefault="00E36A46" w:rsidP="004661F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مدیریت اندیشکده در همه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Pr="008F6DC1">
        <w:rPr>
          <w:rFonts w:ascii="Times New Roman" w:eastAsia="Times New Roman" w:hAnsi="Times New Roman" w:cs="B Lotus"/>
          <w:sz w:val="24"/>
          <w:szCs w:val="24"/>
        </w:rPr>
        <w:t xml:space="preserve">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ی ابعاد علمی، سیاستگذاری، اجرائی و نظارت بر حسن عملکرد کمیته های تخصصی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، مراکز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و دبیرخانه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softHyphen/>
        <w:t>ی اندیشکده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43E34423" w14:textId="77777777" w:rsidR="00E36A46" w:rsidRPr="008F6DC1" w:rsidRDefault="00E36A46" w:rsidP="0006390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برنامه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softHyphen/>
        <w:t>ریزی، تصمیم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Pr="008F6DC1">
        <w:rPr>
          <w:rFonts w:ascii="Times New Roman" w:eastAsia="Times New Roman" w:hAnsi="Times New Roman" w:cs="B Lotus"/>
          <w:sz w:val="24"/>
          <w:szCs w:val="24"/>
        </w:rPr>
        <w:t xml:space="preserve">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گیری و پیگیرهای لازم در راستای تحقق سیاست ها و اهداف اندیشکده در چارچوب اساسنامه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00B9BBD9" w14:textId="77777777" w:rsidR="00E36A46" w:rsidRPr="008F6DC1" w:rsidRDefault="00E36A46" w:rsidP="0006390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تهیه و تدوین طرح ها و برنامه های اندیشکده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70683218" w14:textId="77777777" w:rsidR="00E36A46" w:rsidRPr="008F6DC1" w:rsidRDefault="00E36A46" w:rsidP="0006390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پیشنهاد تغییر و اصلاح اساسنامه به مرکز هم اندیشی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6856C0BF" w14:textId="77777777" w:rsidR="00E36A46" w:rsidRPr="008F6DC1" w:rsidRDefault="00E36A46" w:rsidP="0006390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انتصاب دبیر اندیشکده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632D58B2" w14:textId="77777777" w:rsidR="00E36A46" w:rsidRPr="008F6DC1" w:rsidRDefault="00E36A46" w:rsidP="0006390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راه اندازی عناوین کمیته های مورد نیاز اندیشکده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5DB0816C" w14:textId="0D0EC6B5" w:rsidR="00E36A46" w:rsidRPr="008F6DC1" w:rsidRDefault="00E36A46" w:rsidP="0006390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انتصاب روسای کمیته های تخصصی 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و مراکز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اندیشکده (با پیشنهاد دبیر)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5762077E" w14:textId="4CFBF2F8" w:rsidR="00E36A46" w:rsidRPr="008F6DC1" w:rsidRDefault="00E36A46" w:rsidP="007313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تبصره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۱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: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رئیس اندیشکده در انتصاب دبیر و روسای کمیته های </w:t>
      </w:r>
      <w:r w:rsidR="0073134E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تخ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صصی 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>و مراکز از</w:t>
      </w:r>
      <w:r w:rsidR="004935E0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اس</w:t>
      </w:r>
      <w:r w:rsidR="0073134E" w:rsidRPr="008F6DC1">
        <w:rPr>
          <w:rFonts w:ascii="Times New Roman" w:eastAsia="Times New Roman" w:hAnsi="Times New Roman" w:cs="B Lotus"/>
          <w:sz w:val="24"/>
          <w:szCs w:val="24"/>
          <w:rtl/>
        </w:rPr>
        <w:t>تادان و نخبگان نظرخواهی می نمای</w:t>
      </w:r>
      <w:r w:rsidR="0073134E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د و پس از طرح در هیئت مدیره و رای گیری تصمیم نهایی را اتخاذ می نماید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66C63EE5" w14:textId="77777777" w:rsidR="00E36A46" w:rsidRPr="008F6DC1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تبصره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۲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: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رئیس اندیشکده می</w:t>
      </w:r>
      <w:r w:rsidRPr="008F6DC1">
        <w:rPr>
          <w:rFonts w:ascii="Times New Roman" w:eastAsia="Times New Roman" w:hAnsi="Times New Roman" w:cs="B Lotus"/>
          <w:sz w:val="24"/>
          <w:szCs w:val="24"/>
          <w:cs/>
        </w:rPr>
        <w:t>‎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تواند بخشی از اختیارات خود را دبیر تفویض نماید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5E67B407" w14:textId="77777777" w:rsidR="00E36A46" w:rsidRPr="00CF51B7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32"/>
          <w:szCs w:val="32"/>
        </w:rPr>
      </w:pP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t>ب) دبیر</w:t>
      </w:r>
      <w:r w:rsidRPr="00CF51B7">
        <w:rPr>
          <w:rFonts w:ascii="Times New Roman" w:eastAsia="Times New Roman" w:hAnsi="Times New Roman" w:cs="B Lotus"/>
          <w:b/>
          <w:bCs/>
          <w:sz w:val="32"/>
          <w:szCs w:val="32"/>
        </w:rPr>
        <w:t>:</w:t>
      </w:r>
    </w:p>
    <w:p w14:paraId="4B724C68" w14:textId="77777777" w:rsidR="00E36A46" w:rsidRPr="008F6DC1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ماده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۹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>:</w:t>
      </w:r>
      <w:r w:rsidRPr="008F6DC1">
        <w:rPr>
          <w:rFonts w:ascii="Times New Roman" w:eastAsia="Times New Roman" w:hAnsi="Times New Roman" w:cs="B Lotus"/>
          <w:sz w:val="24"/>
          <w:szCs w:val="24"/>
        </w:rPr>
        <w:t xml:space="preserve">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دبیر با حکم رئیس اندیشکده عهده دار این سمت خواهد بود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7AE9FFC7" w14:textId="77777777" w:rsidR="00E36A46" w:rsidRPr="008F6DC1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ماده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۱۰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: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وظایف و اختیارات دبیر اندیشکده عبارتند از</w:t>
      </w:r>
      <w:r w:rsidRPr="008F6DC1">
        <w:rPr>
          <w:rFonts w:ascii="Times New Roman" w:eastAsia="Times New Roman" w:hAnsi="Times New Roman" w:cs="B Lotus"/>
          <w:sz w:val="24"/>
          <w:szCs w:val="24"/>
        </w:rPr>
        <w:t>:</w:t>
      </w:r>
    </w:p>
    <w:p w14:paraId="7E0678DD" w14:textId="77777777" w:rsidR="00E36A46" w:rsidRPr="008F6DC1" w:rsidRDefault="00E36A46" w:rsidP="0006390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مدیریت دبیرخانه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softHyphen/>
        <w:t>ی اندیشکده در چارچوب اختیارات محوله از سوی رئیس اندیشکده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5957B4FD" w14:textId="77777777" w:rsidR="00E36A46" w:rsidRPr="008F6DC1" w:rsidRDefault="00E36A46" w:rsidP="0006390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ایجاد ارتباط، هماهنگی بین ارکان اندیشکده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14C72DBF" w14:textId="4D54EBE1" w:rsidR="00E36A46" w:rsidRPr="008F6DC1" w:rsidRDefault="00E36A46" w:rsidP="004661F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مشارکت در تنظیم برنامه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Pr="008F6DC1">
        <w:rPr>
          <w:rFonts w:ascii="Times New Roman" w:eastAsia="Times New Roman" w:hAnsi="Times New Roman" w:cs="B Lotus"/>
          <w:sz w:val="24"/>
          <w:szCs w:val="24"/>
        </w:rPr>
        <w:t xml:space="preserve"> </w:t>
      </w:r>
      <w:r w:rsidR="004661F9" w:rsidRPr="008F6DC1">
        <w:rPr>
          <w:rFonts w:ascii="Times New Roman" w:eastAsia="Times New Roman" w:hAnsi="Times New Roman" w:cs="B Lotus"/>
          <w:sz w:val="24"/>
          <w:szCs w:val="24"/>
          <w:rtl/>
        </w:rPr>
        <w:t>ی کاری اندیشکده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،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کمیته های تخصصی</w:t>
      </w:r>
      <w:r w:rsidR="004661F9" w:rsidRPr="008F6DC1">
        <w:rPr>
          <w:rFonts w:ascii="Times New Roman" w:eastAsia="Times New Roman" w:hAnsi="Times New Roman" w:cs="B Lotus" w:hint="cs"/>
          <w:sz w:val="24"/>
          <w:szCs w:val="24"/>
          <w:rtl/>
        </w:rPr>
        <w:t>، و مراکز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و پیگیری و نظارت بر اجرای دقیق برنامه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softHyphen/>
        <w:t>ها و مصوبات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3832B814" w14:textId="77777777" w:rsidR="00E36A46" w:rsidRPr="008F6DC1" w:rsidRDefault="00E36A46" w:rsidP="0006390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مستندسازی و ثبت و بایگانی صورتجلسات و گزارش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softHyphen/>
        <w:t>ها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0CCC99E1" w14:textId="6B135EEC" w:rsidR="00E36A46" w:rsidRPr="008F6DC1" w:rsidRDefault="00E36A46" w:rsidP="0006390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پیشنهاد دبیران کمیته های تخصصی</w:t>
      </w:r>
      <w:r w:rsidR="006E3005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و مدیران مراکز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به رئیس اندیشکده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20381293" w14:textId="77777777" w:rsidR="00E36A46" w:rsidRPr="008F6DC1" w:rsidRDefault="00E36A46" w:rsidP="0006390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lastRenderedPageBreak/>
        <w:t>تهیه و تنظیم گزارش‌های دوره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softHyphen/>
        <w:t>ای فعالیت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softHyphen/>
        <w:t>های اندیشکده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222D4FF8" w14:textId="77777777" w:rsidR="00E36A46" w:rsidRPr="008F6DC1" w:rsidRDefault="00E36A46" w:rsidP="0006390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تهیه و پیشنهاد طرح، برنامه و بودجه اندیشکده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3F61AA45" w14:textId="77777777" w:rsidR="00E36A46" w:rsidRPr="008F6DC1" w:rsidRDefault="00E36A46" w:rsidP="0006390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تهیه پیش نویس مصوبات اندیشکده و پشتیباتی علمی، پژوهشی و خدماتی کمیته های تخصصی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20CDF65B" w14:textId="77777777" w:rsidR="00E36A46" w:rsidRPr="008F6DC1" w:rsidRDefault="00E36A46" w:rsidP="0006390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دعوت از صاحب نظران جهت ارائه بحث و تبادل نظر در موضوعات راهبردی (با هماهنگی رئیس اندیشکده)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26B05C90" w14:textId="77777777" w:rsidR="006E3005" w:rsidRPr="008F6DC1" w:rsidRDefault="00E36A46" w:rsidP="006E300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برقراری ارتباط با اشخاص حقیقی و حقوقی، دستگاه های دولتی، نهادها، موسسات عمومی غیردولتی، صاحب نظران و کارشناسان، خبرگان دانشگاهی و حوزوی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48CEB88D" w14:textId="77777777" w:rsidR="006E3005" w:rsidRPr="008F6DC1" w:rsidRDefault="006E3005" w:rsidP="006E30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</w:p>
    <w:p w14:paraId="0CE6A376" w14:textId="4889DEB7" w:rsidR="00E36A46" w:rsidRPr="00CF51B7" w:rsidRDefault="006E3005" w:rsidP="006E30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32"/>
          <w:szCs w:val="32"/>
        </w:rPr>
      </w:pP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t xml:space="preserve"> </w:t>
      </w:r>
      <w:r w:rsidR="00E36A46"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t xml:space="preserve">ج) </w:t>
      </w:r>
      <w:r w:rsidRPr="00CF51B7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 xml:space="preserve">کمیته های تخصصی و </w:t>
      </w:r>
      <w:r w:rsidR="001F590E" w:rsidRPr="00CF51B7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>مراکز رصد و آینده پژوهی</w:t>
      </w:r>
      <w:r w:rsidR="00E36A46" w:rsidRPr="00CF51B7">
        <w:rPr>
          <w:rFonts w:ascii="Times New Roman" w:eastAsia="Times New Roman" w:hAnsi="Times New Roman" w:cs="B Lotus"/>
          <w:b/>
          <w:bCs/>
          <w:sz w:val="32"/>
          <w:szCs w:val="32"/>
        </w:rPr>
        <w:t>:</w:t>
      </w:r>
    </w:p>
    <w:p w14:paraId="3D1F56CA" w14:textId="77777777" w:rsidR="00A412EA" w:rsidRPr="008F6DC1" w:rsidRDefault="00E36A46" w:rsidP="006E30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  <w:rtl/>
        </w:rPr>
      </w:pP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ماده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۱۱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: </w:t>
      </w:r>
      <w:r w:rsidR="006E3005" w:rsidRPr="008F6DC1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="006E3005" w:rsidRPr="008F6DC1">
        <w:rPr>
          <w:rFonts w:ascii="Times New Roman" w:eastAsia="Times New Roman" w:hAnsi="Times New Roman" w:cs="B Lotus" w:hint="cs"/>
          <w:sz w:val="24"/>
          <w:szCs w:val="24"/>
          <w:rtl/>
        </w:rPr>
        <w:t>مراکز رصد و آینده پژوهی</w:t>
      </w:r>
      <w:r w:rsidR="006E3005"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بر اساس نیازهای </w:t>
      </w:r>
      <w:r w:rsidR="006E3005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شرکت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در اندیشکده تشکیل خواهد شد. </w:t>
      </w:r>
    </w:p>
    <w:p w14:paraId="0719A915" w14:textId="76514DA2" w:rsidR="00E36A46" w:rsidRPr="008F6DC1" w:rsidRDefault="00E36A46" w:rsidP="00A412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  <w:rtl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خطوط کلی و رئوس برنامه های کمیته های تخصصی</w:t>
      </w:r>
      <w:r w:rsidR="006E3005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و مراکز رصد و آینده پژوهی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 توسط رییس اندیشکده تعیین می شود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281C4048" w14:textId="092A09EC" w:rsidR="00A412EA" w:rsidRPr="008F6DC1" w:rsidRDefault="00A412EA" w:rsidP="007B23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  <w:rtl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در حال حاضر برای اندیشکده یک کمیته به نام </w:t>
      </w:r>
      <w:r w:rsidR="005B56F1" w:rsidRPr="008F6DC1">
        <w:rPr>
          <w:rFonts w:ascii="Times New Roman" w:eastAsia="Times New Roman" w:hAnsi="Times New Roman" w:cs="Cambria" w:hint="cs"/>
          <w:sz w:val="24"/>
          <w:szCs w:val="24"/>
          <w:rtl/>
        </w:rPr>
        <w:t>"</w:t>
      </w: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>کمیته تخصصی علوم شناختی</w:t>
      </w:r>
      <w:r w:rsidR="005B56F1" w:rsidRPr="008F6DC1">
        <w:rPr>
          <w:rFonts w:ascii="Times New Roman" w:eastAsia="Times New Roman" w:hAnsi="Times New Roman" w:cs="Cambria" w:hint="cs"/>
          <w:sz w:val="24"/>
          <w:szCs w:val="24"/>
          <w:rtl/>
        </w:rPr>
        <w:t>"</w:t>
      </w: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و 4 مرکز رصد و آینده پژوهی به نامهای: </w:t>
      </w:r>
      <w:r w:rsidR="0073134E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توجه و ادراک، توجه و حافظه، تصمیم گیری، انگیزش و هیجان در نظر گرفته شده است که حسب تشخیص </w:t>
      </w:r>
      <w:r w:rsidR="007B2350" w:rsidRPr="008F6DC1">
        <w:rPr>
          <w:rFonts w:ascii="Times New Roman" w:eastAsia="Times New Roman" w:hAnsi="Times New Roman" w:cs="B Lotus" w:hint="cs"/>
          <w:sz w:val="24"/>
          <w:szCs w:val="24"/>
          <w:rtl/>
        </w:rPr>
        <w:t>ن</w:t>
      </w:r>
      <w:r w:rsidR="0073134E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یاز و ضرورت </w:t>
      </w:r>
      <w:r w:rsidR="007B2350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می تواند کمیته ها و مراکز دیگری هم به هیئت مدیره پیشنهاد و در صورت تصویب راه اندازی گردد.  </w:t>
      </w:r>
    </w:p>
    <w:p w14:paraId="461EEA2B" w14:textId="6F8A2611" w:rsidR="007B2350" w:rsidRPr="00CF51B7" w:rsidRDefault="007B2350" w:rsidP="00CF51B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b/>
          <w:bCs/>
          <w:sz w:val="32"/>
          <w:szCs w:val="32"/>
          <w:rtl/>
        </w:rPr>
      </w:pPr>
      <w:r w:rsidRPr="00CF51B7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 xml:space="preserve">د) هیئت مدیره اندیشکده: </w:t>
      </w:r>
    </w:p>
    <w:p w14:paraId="33A9FD88" w14:textId="79D23095" w:rsidR="007B2350" w:rsidRPr="008F6DC1" w:rsidRDefault="007B2350" w:rsidP="008F6D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  <w:rtl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ماده 12: هیئت مدیره متشکل از رئیس و دبیر اندیشکده و روسای مراکز آینده پژوهی و رییس شرکت عصب فناوری پارس خواهد بود. </w:t>
      </w:r>
    </w:p>
    <w:p w14:paraId="6CB2ADA5" w14:textId="77E8DED9" w:rsidR="007B2350" w:rsidRPr="008F6DC1" w:rsidRDefault="007B2350" w:rsidP="00580E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  <w:rtl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ماده 13: وظایف هیئت مدیره : تشکیل جلسات حداقل هر ماه یکبار و </w:t>
      </w:r>
      <w:r w:rsidR="00580EE5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بررسی مسائل و موضوعات مربوط به ماده 3 و 5 و 8 و 11 و سایر موضوعات حسب نیاز و ضرورت و بحث و تصمیم گیری در مورد آنها </w:t>
      </w:r>
    </w:p>
    <w:p w14:paraId="3B18912B" w14:textId="5B3D5612" w:rsidR="00580EE5" w:rsidRPr="008F6DC1" w:rsidRDefault="00580EE5" w:rsidP="00A715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تبصره </w:t>
      </w:r>
      <w:r w:rsidR="00A71517" w:rsidRPr="008F6DC1">
        <w:rPr>
          <w:rFonts w:ascii="Times New Roman" w:eastAsia="Times New Roman" w:hAnsi="Times New Roman" w:cs="B Lotus" w:hint="cs"/>
          <w:sz w:val="24"/>
          <w:szCs w:val="24"/>
          <w:rtl/>
        </w:rPr>
        <w:t>4</w:t>
      </w: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: بر حسب نیاز و ضرورت امکان اضافه شدن افراد حقیقی و حقوقی به هیئت مدیره با پیشنهاد رئیس و تصویب هیئت مدیره امکان پذیر خواهد شد. </w:t>
      </w:r>
    </w:p>
    <w:p w14:paraId="658EC801" w14:textId="77777777" w:rsidR="00E36A46" w:rsidRPr="00CF51B7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32"/>
          <w:szCs w:val="32"/>
        </w:rPr>
      </w:pP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t>فصل سوم: مقررات مالی اندیشکده</w:t>
      </w:r>
    </w:p>
    <w:p w14:paraId="319BC4FA" w14:textId="2B7D6EA0" w:rsidR="00E36A46" w:rsidRPr="008F6DC1" w:rsidRDefault="00E36A46" w:rsidP="00A715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ماده </w:t>
      </w:r>
      <w:r w:rsidR="00A71517" w:rsidRPr="008F6DC1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14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: </w:t>
      </w:r>
      <w:r w:rsidR="008F6DC1" w:rsidRPr="008F6DC1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 xml:space="preserve">منابع مالی و درآمدی و بودجه سالانه اندیشکده از محل اعتبارات </w:t>
      </w:r>
      <w:r w:rsidR="006E3005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شرکت </w:t>
      </w:r>
      <w:r w:rsidR="005B56F1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عصب فناوری پارس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تامین می شود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04D64CD9" w14:textId="7BE3E58D" w:rsidR="00580EE5" w:rsidRPr="008F6DC1" w:rsidRDefault="00E36A46" w:rsidP="00A715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  <w:rtl/>
        </w:rPr>
      </w:pPr>
      <w:r w:rsidRPr="008F6DC1">
        <w:rPr>
          <w:rFonts w:ascii="Times New Roman" w:eastAsia="Times New Roman" w:hAnsi="Times New Roman" w:cs="B Lotus"/>
          <w:sz w:val="24"/>
          <w:szCs w:val="24"/>
          <w:rtl/>
        </w:rPr>
        <w:lastRenderedPageBreak/>
        <w:t xml:space="preserve">ماده </w:t>
      </w:r>
      <w:r w:rsidR="00A71517" w:rsidRPr="008F6DC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15</w:t>
      </w:r>
      <w:r w:rsidRPr="008F6DC1">
        <w:rPr>
          <w:rFonts w:ascii="Times New Roman" w:eastAsia="Times New Roman" w:hAnsi="Times New Roman" w:cs="B Lotus"/>
          <w:sz w:val="24"/>
          <w:szCs w:val="24"/>
          <w:rtl/>
          <w:lang w:bidi="fa-IR"/>
        </w:rPr>
        <w:t xml:space="preserve">: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امضای چک ها و دیگر اسناد و اوراق بهادار و تعهدآور و حساب های اندیشکده، توسط رئیس و دبیر اندیشکده صورت می گیرد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619F687A" w14:textId="54D0B5AB" w:rsidR="00580EE5" w:rsidRPr="008F6DC1" w:rsidRDefault="00580EE5" w:rsidP="00A715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تبصره </w:t>
      </w:r>
      <w:r w:rsidR="00A71517" w:rsidRPr="008F6DC1">
        <w:rPr>
          <w:rFonts w:ascii="Times New Roman" w:eastAsia="Times New Roman" w:hAnsi="Times New Roman" w:cs="B Lotus" w:hint="cs"/>
          <w:sz w:val="24"/>
          <w:szCs w:val="24"/>
          <w:rtl/>
        </w:rPr>
        <w:t>5</w:t>
      </w:r>
      <w:r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: </w:t>
      </w:r>
      <w:r w:rsidR="00A71517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تامین منابع مالی از اعتبارات سایر سازمان ها و ارگان ها در صورت طرح و تصویب در هیئت مدیره امکان پذیر خواهد شد </w:t>
      </w:r>
    </w:p>
    <w:p w14:paraId="20A4D7B8" w14:textId="77777777" w:rsidR="00E36A46" w:rsidRPr="008F6DC1" w:rsidRDefault="00E36A46" w:rsidP="000639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CF51B7">
        <w:rPr>
          <w:rFonts w:ascii="Times New Roman" w:eastAsia="Times New Roman" w:hAnsi="Times New Roman" w:cs="B Lotus"/>
          <w:b/>
          <w:bCs/>
          <w:sz w:val="32"/>
          <w:szCs w:val="32"/>
          <w:rtl/>
        </w:rPr>
        <w:t>فصل چهارم: انحلال و تصفیه</w:t>
      </w:r>
    </w:p>
    <w:p w14:paraId="6EF4727A" w14:textId="4E3F7A7F" w:rsidR="00E36A46" w:rsidRPr="008F6DC1" w:rsidRDefault="00E36A46" w:rsidP="00A715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ماده </w:t>
      </w:r>
      <w:r w:rsidR="00A71517" w:rsidRPr="008F6DC1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16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 xml:space="preserve">: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انحلال و تصفیه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Pr="008F6DC1">
        <w:rPr>
          <w:rFonts w:ascii="Times New Roman" w:eastAsia="Times New Roman" w:hAnsi="Times New Roman" w:cs="B Lotus"/>
          <w:sz w:val="24"/>
          <w:szCs w:val="24"/>
        </w:rPr>
        <w:t xml:space="preserve">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ی اندیشکده و هر موضوع دیگری که در این اساسنامه پیش بینی نشده است، بر اساس تصمیم</w:t>
      </w:r>
      <w:r w:rsidR="00A71517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هیئت مدیره</w:t>
      </w:r>
      <w:r w:rsidR="006E3005" w:rsidRPr="008F6DC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اندیشکده </w:t>
      </w:r>
      <w:r w:rsidRPr="008F6DC1">
        <w:rPr>
          <w:rFonts w:ascii="Times New Roman" w:eastAsia="Times New Roman" w:hAnsi="Times New Roman" w:cs="B Lotus"/>
          <w:sz w:val="24"/>
          <w:szCs w:val="24"/>
          <w:rtl/>
        </w:rPr>
        <w:t>به اجرا گذارده خواهد شد</w:t>
      </w:r>
      <w:r w:rsidRPr="008F6DC1">
        <w:rPr>
          <w:rFonts w:ascii="Times New Roman" w:eastAsia="Times New Roman" w:hAnsi="Times New Roman" w:cs="B Lotus"/>
          <w:sz w:val="24"/>
          <w:szCs w:val="24"/>
        </w:rPr>
        <w:t>.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> </w:t>
      </w:r>
    </w:p>
    <w:p w14:paraId="32D89AD9" w14:textId="667882D9" w:rsidR="00E36A46" w:rsidRPr="008F6DC1" w:rsidRDefault="00E36A46" w:rsidP="00A715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این اساسنامه در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۴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فصل، </w:t>
      </w:r>
      <w:r w:rsidR="00A71517" w:rsidRPr="008F6DC1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16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ماده و </w:t>
      </w:r>
      <w:r w:rsidR="00A71517" w:rsidRPr="008F6DC1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5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تبصره در مورخ </w:t>
      </w:r>
      <w:r w:rsidR="006E3005" w:rsidRPr="008F6DC1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20 آبان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ماه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۱۴۰</w:t>
      </w:r>
      <w:r w:rsidR="006E3005" w:rsidRPr="008F6DC1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2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به تصویب </w:t>
      </w:r>
      <w:r w:rsidR="006E3005" w:rsidRPr="008F6DC1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شورای تشکیل اندیشکده 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رسیده است</w:t>
      </w:r>
      <w:r w:rsidRPr="008F6DC1">
        <w:rPr>
          <w:rFonts w:ascii="Times New Roman" w:eastAsia="Times New Roman" w:hAnsi="Times New Roman" w:cs="B Lotus"/>
          <w:b/>
          <w:bCs/>
          <w:sz w:val="24"/>
          <w:szCs w:val="24"/>
        </w:rPr>
        <w:t>.</w:t>
      </w:r>
    </w:p>
    <w:p w14:paraId="47CF1572" w14:textId="4C33A6ED" w:rsidR="0006390A" w:rsidRPr="008F6DC1" w:rsidRDefault="00E36A46" w:rsidP="006E3005">
      <w:pPr>
        <w:bidi/>
        <w:spacing w:before="100" w:beforeAutospacing="1" w:after="100" w:afterAutospacing="1" w:line="240" w:lineRule="auto"/>
        <w:rPr>
          <w:rFonts w:cs="B Lotus"/>
        </w:rPr>
      </w:pPr>
      <w:r w:rsidRPr="008F6DC1">
        <w:rPr>
          <w:rFonts w:ascii="Times New Roman" w:eastAsia="Times New Roman" w:hAnsi="Times New Roman" w:cs="B Lotus"/>
          <w:sz w:val="24"/>
          <w:szCs w:val="24"/>
        </w:rPr>
        <w:t> </w:t>
      </w:r>
    </w:p>
    <w:p w14:paraId="6E76A096" w14:textId="2A6AC758" w:rsidR="0006390A" w:rsidRPr="00CF51B7" w:rsidRDefault="008F6DC1" w:rsidP="0006390A">
      <w:pPr>
        <w:bidi/>
        <w:rPr>
          <w:rFonts w:cs="B Lotus"/>
          <w:b/>
          <w:bCs/>
          <w:sz w:val="44"/>
          <w:szCs w:val="44"/>
          <w:rtl/>
        </w:rPr>
      </w:pPr>
      <w:r w:rsidRPr="00CF51B7">
        <w:rPr>
          <w:rFonts w:cs="B Lotus" w:hint="cs"/>
          <w:b/>
          <w:bCs/>
          <w:sz w:val="44"/>
          <w:szCs w:val="44"/>
          <w:rtl/>
        </w:rPr>
        <w:t>اسامی هیئت موسس</w:t>
      </w:r>
    </w:p>
    <w:p w14:paraId="70488D89" w14:textId="629729B2" w:rsidR="008F6DC1" w:rsidRDefault="008F6DC1" w:rsidP="008F6DC1">
      <w:pPr>
        <w:bidi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دکتر هدایت صحرایی</w:t>
      </w:r>
    </w:p>
    <w:p w14:paraId="68460E15" w14:textId="2720A80B" w:rsidR="008F6DC1" w:rsidRDefault="008F6DC1" w:rsidP="008F6DC1">
      <w:pPr>
        <w:bidi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دکتر </w:t>
      </w:r>
      <w:r w:rsidR="006F01CD">
        <w:rPr>
          <w:rFonts w:cs="B Lotus" w:hint="cs"/>
          <w:sz w:val="24"/>
          <w:szCs w:val="24"/>
          <w:rtl/>
        </w:rPr>
        <w:t>حسین مهدوی</w:t>
      </w:r>
    </w:p>
    <w:p w14:paraId="7222F1E5" w14:textId="2A6E71D4" w:rsidR="00C20AD7" w:rsidRDefault="00C20AD7" w:rsidP="00C20AD7">
      <w:pPr>
        <w:bidi/>
        <w:rPr>
          <w:rFonts w:cs="B Lotus" w:hint="c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دکتر مجید صادقی</w:t>
      </w:r>
    </w:p>
    <w:p w14:paraId="3515F9E5" w14:textId="41722896" w:rsidR="006F01CD" w:rsidRDefault="006F01CD" w:rsidP="006F01CD">
      <w:pPr>
        <w:bidi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دکتر مجتبی ساتکین</w:t>
      </w:r>
    </w:p>
    <w:p w14:paraId="43196CDD" w14:textId="50990100" w:rsidR="006F01CD" w:rsidRDefault="006F01CD" w:rsidP="006F01CD">
      <w:pPr>
        <w:bidi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دکتر محمد جواد حسین پور فرد</w:t>
      </w:r>
    </w:p>
    <w:p w14:paraId="367F66D6" w14:textId="52997709" w:rsidR="006F01CD" w:rsidRPr="008F6DC1" w:rsidRDefault="006F01CD" w:rsidP="006F01CD">
      <w:pPr>
        <w:bidi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دکتر داوود نودهی</w:t>
      </w:r>
    </w:p>
    <w:sectPr w:rsidR="006F01CD" w:rsidRPr="008F6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A97"/>
    <w:multiLevelType w:val="multilevel"/>
    <w:tmpl w:val="56D0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05493"/>
    <w:multiLevelType w:val="multilevel"/>
    <w:tmpl w:val="C412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13D88"/>
    <w:multiLevelType w:val="multilevel"/>
    <w:tmpl w:val="B594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A402A"/>
    <w:multiLevelType w:val="multilevel"/>
    <w:tmpl w:val="B9C8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E3A07"/>
    <w:multiLevelType w:val="multilevel"/>
    <w:tmpl w:val="A222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5690D"/>
    <w:multiLevelType w:val="multilevel"/>
    <w:tmpl w:val="B9BE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75C74"/>
    <w:multiLevelType w:val="multilevel"/>
    <w:tmpl w:val="1792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597089">
    <w:abstractNumId w:val="0"/>
  </w:num>
  <w:num w:numId="2" w16cid:durableId="1307319462">
    <w:abstractNumId w:val="5"/>
  </w:num>
  <w:num w:numId="3" w16cid:durableId="1948584965">
    <w:abstractNumId w:val="6"/>
  </w:num>
  <w:num w:numId="4" w16cid:durableId="889730841">
    <w:abstractNumId w:val="4"/>
  </w:num>
  <w:num w:numId="5" w16cid:durableId="1061443367">
    <w:abstractNumId w:val="3"/>
  </w:num>
  <w:num w:numId="6" w16cid:durableId="422649105">
    <w:abstractNumId w:val="2"/>
  </w:num>
  <w:num w:numId="7" w16cid:durableId="33037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46"/>
    <w:rsid w:val="00031821"/>
    <w:rsid w:val="00035902"/>
    <w:rsid w:val="0006390A"/>
    <w:rsid w:val="00081143"/>
    <w:rsid w:val="0015718D"/>
    <w:rsid w:val="00157E44"/>
    <w:rsid w:val="001A4EEB"/>
    <w:rsid w:val="001F590E"/>
    <w:rsid w:val="002C5443"/>
    <w:rsid w:val="004661F9"/>
    <w:rsid w:val="004935E0"/>
    <w:rsid w:val="004C5D3E"/>
    <w:rsid w:val="004E295F"/>
    <w:rsid w:val="004F0819"/>
    <w:rsid w:val="00533961"/>
    <w:rsid w:val="005417ED"/>
    <w:rsid w:val="00580EE5"/>
    <w:rsid w:val="005A1DBC"/>
    <w:rsid w:val="005B56F1"/>
    <w:rsid w:val="00606250"/>
    <w:rsid w:val="0063529A"/>
    <w:rsid w:val="00681F83"/>
    <w:rsid w:val="006C20D4"/>
    <w:rsid w:val="006E17B8"/>
    <w:rsid w:val="006E3005"/>
    <w:rsid w:val="006F01CD"/>
    <w:rsid w:val="00703563"/>
    <w:rsid w:val="007076C1"/>
    <w:rsid w:val="0073134E"/>
    <w:rsid w:val="007B2350"/>
    <w:rsid w:val="007C1B72"/>
    <w:rsid w:val="008140E1"/>
    <w:rsid w:val="0083561E"/>
    <w:rsid w:val="00840A60"/>
    <w:rsid w:val="008F3593"/>
    <w:rsid w:val="008F6DC1"/>
    <w:rsid w:val="009443F3"/>
    <w:rsid w:val="00962E9B"/>
    <w:rsid w:val="00976D69"/>
    <w:rsid w:val="009A1126"/>
    <w:rsid w:val="009C6588"/>
    <w:rsid w:val="00A412EA"/>
    <w:rsid w:val="00A71517"/>
    <w:rsid w:val="00AB7F9D"/>
    <w:rsid w:val="00BA7A38"/>
    <w:rsid w:val="00C20AD7"/>
    <w:rsid w:val="00C76B99"/>
    <w:rsid w:val="00CA546B"/>
    <w:rsid w:val="00CD11D1"/>
    <w:rsid w:val="00CF51B7"/>
    <w:rsid w:val="00D14332"/>
    <w:rsid w:val="00D170BE"/>
    <w:rsid w:val="00D30AC0"/>
    <w:rsid w:val="00D97255"/>
    <w:rsid w:val="00E36A46"/>
    <w:rsid w:val="00E7246C"/>
    <w:rsid w:val="00EA25EF"/>
    <w:rsid w:val="00EB4A9C"/>
    <w:rsid w:val="00F0183E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F912"/>
  <w15:chartTrackingRefBased/>
  <w15:docId w15:val="{28C7739E-209A-4E55-993E-D8E8248B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63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39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6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390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3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905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73D5-3A4C-4A72-9206-C2E26B11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MYPC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NRC</cp:lastModifiedBy>
  <cp:revision>54</cp:revision>
  <dcterms:created xsi:type="dcterms:W3CDTF">2023-09-16T19:35:00Z</dcterms:created>
  <dcterms:modified xsi:type="dcterms:W3CDTF">2023-11-28T03:05:00Z</dcterms:modified>
</cp:coreProperties>
</file>